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pStyle w:val="Heading1"/>
        <w:ind w:firstLine="565"/>
        <w:rPr>
          <w:b w:val="0"/>
          <w:bCs w:val="0"/>
          <w:i w:val="0"/>
          <w:iCs w:val="0"/>
          <w:u w:val="none"/>
        </w:rPr>
      </w:pPr>
      <w:r w:rsidDel="00000000" w:rsidR="00000000" w:rsidRPr="00000000">
        <w:rPr>
          <w:rtl w:val="0"/>
        </w:rPr>
        <w:t xml:space="preserve">The ETHEL F. LORD Story: Why We Honor Her Memory</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191155</wp:posOffset>
            </wp:positionH>
            <wp:positionV relativeFrom="paragraph">
              <wp:posOffset>-828604</wp:posOffset>
            </wp:positionV>
            <wp:extent cx="1146936" cy="955770"/>
            <wp:effectExtent b="0" l="0" r="0" t="0"/>
            <wp:wrapNone/>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46936" cy="955770"/>
                    </a:xfrm>
                    <a:prstGeom prst="rect"/>
                    <a:ln/>
                  </pic:spPr>
                </pic:pic>
              </a:graphicData>
            </a:graphic>
          </wp:anchor>
        </w:drawing>
      </w:r>
    </w:p>
    <w:p w:rsidR="00000000" w:rsidDel="00000000" w:rsidP="00000000" w:rsidRDefault="00000000" w:rsidRPr="00000000" w14:paraId="00000007">
      <w:pPr>
        <w:pStyle w:val="Heading1"/>
        <w:ind w:firstLine="565"/>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Ethel F. Lord was born in Reading, Pennsylvania. During World War II she served in the American Red Cross in both the European and Pacific theaters and was the first woman to be appointed Field Director of Camp Services in the Pacific.</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Fairleigh Dickenson University selected Ethel F. Lord as one of New Jersey’s outstanding businesswomen of 1964. She was the Director of Home Services for New Jersey Central and New Jersey Power and Light companies.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a Soroptimist, she served as President of the Asbury Park Club, Secretary and Governor of the North Atlantic Region, President of Soroptimist International of the Americas, and President of Soroptimist International.</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Philadelphia Soroptimist Club’s World War II project of helping to rehabilitate handicapped patients in local government hospitals, combined with Ethel Lord’s vast experience with the American Red Cross, gave birth to the concept of the North Atlantic Region Fellowship.</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1946, the North Atlantic Region granted its initial Soroptimist Fellowship to the first woman on this continent to receive a Fellowship in plastic surgery. The award was presented to Dr. Alma Dea Morani of Philadelphia.</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Upon Ethel Lord’s death, contributions in her memory poured in from all over the world. At her niece’s request, these monies were contributed to support the North Atlantic Region Fellowship. Because of these donations, the annual award by the North Atlantic Region was renamed the Ethel F. Lord Fellowship.</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Since 1946, Fellowships have been given to women graduate students in the field of medicine, government foreign service, gerontology, and most recently, women veterans transitioning back into civilian life. The North Atlantic</w:t>
      </w:r>
    </w:p>
    <w:p w:rsidR="00000000" w:rsidDel="00000000" w:rsidP="00000000" w:rsidRDefault="00000000" w:rsidRPr="00000000" w14:paraId="0000000F">
      <w:pPr>
        <w:rPr/>
      </w:pPr>
      <w:r w:rsidDel="00000000" w:rsidR="00000000" w:rsidRPr="00000000">
        <w:rPr>
          <w:rtl w:val="0"/>
        </w:rPr>
        <w:t xml:space="preserve">Region Board has recently updated this fellowship to help a Woman Veteran attain her career goals. More than 2 million women Veterans live in the U.S. today. In 2000, women Veterans were just 4% of the Veteran population. But by 2040, they are projected to make up 18% of all Veterans, making them the fastest growing group of Veterans. </w:t>
      </w:r>
      <w:hyperlink r:id="rId8">
        <w:r w:rsidDel="00000000" w:rsidR="00000000" w:rsidRPr="00000000">
          <w:rPr>
            <w:rtl w:val="0"/>
          </w:rPr>
          <w:t xml:space="preserve">Facts and Statistics - Women Veterans Health Care</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Each Fellowship touches and influences that scholar seeking additional training but does not end there. The cumulative effect of each Fellowship lives on and on, and that is our dividend.</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WOULD LIKE INFORMATION ABOUT MEMBERSHIP IN SOROPTIMIST, PLEASE INCLUDE A SEPARATE REQUEST WITH YOUR APPLICATION OR VISIT US ONLINE AT</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WWW.SOROPTIMISTNAR.ORG</w:t>
        </w:r>
      </w:hyperlink>
      <w:r w:rsidDel="00000000" w:rsidR="00000000" w:rsidRPr="00000000">
        <w:rPr>
          <w:rtl w:val="0"/>
        </w:rPr>
      </w:r>
    </w:p>
    <w:p w:rsidR="00000000" w:rsidDel="00000000" w:rsidP="00000000" w:rsidRDefault="00000000" w:rsidRPr="00000000" w14:paraId="00000013">
      <w:pPr>
        <w:pStyle w:val="Heading2"/>
        <w:ind w:firstLine="1096"/>
        <w:rPr/>
      </w:pPr>
      <w:r w:rsidDel="00000000" w:rsidR="00000000" w:rsidRPr="00000000">
        <w:rPr>
          <w:rtl w:val="0"/>
        </w:rPr>
        <w:t xml:space="preserve">EMAIL APPLICATION TO:</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Donna Gigone - Governor-Elect Soroptimist International of the Americas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Email: dgigone.narboard@gmail.com</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place “EFL Application in the email subject line)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pStyle w:val="Heading2"/>
        <w:ind w:firstLine="1096"/>
        <w:rPr/>
      </w:pPr>
      <w:r w:rsidDel="00000000" w:rsidR="00000000" w:rsidRPr="00000000">
        <w:rPr>
          <w:rtl w:val="0"/>
        </w:rPr>
        <w:t xml:space="preserve">IN ORDER TO BE CONSIDERED, A COMPLETE APPLICATION MUST BE EMAILED BY: 12:00 PM EST FEBRUARY 1, 2027</w:t>
      </w:r>
    </w:p>
    <w:p w:rsidR="00000000" w:rsidDel="00000000" w:rsidP="00000000" w:rsidRDefault="00000000" w:rsidRPr="00000000" w14:paraId="00000019">
      <w:pPr>
        <w:rPr/>
      </w:pP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2"/>
        <w:ind w:firstLine="1096"/>
        <w:rPr/>
      </w:pPr>
      <w:r w:rsidDel="00000000" w:rsidR="00000000" w:rsidRPr="00000000">
        <w:rPr>
          <w:rtl w:val="0"/>
        </w:rPr>
      </w:r>
    </w:p>
    <w:p w:rsidR="00000000" w:rsidDel="00000000" w:rsidP="00000000" w:rsidRDefault="00000000" w:rsidRPr="00000000" w14:paraId="0000001B">
      <w:pPr>
        <w:pStyle w:val="Title"/>
        <w:rPr/>
      </w:pPr>
      <w:r w:rsidDel="00000000" w:rsidR="00000000" w:rsidRPr="00000000">
        <w:rPr>
          <w:rtl w:val="0"/>
        </w:rPr>
        <w:t xml:space="preserve">ETHEL F. LORD FELLOWSHIP APPLICATION</w:t>
      </w:r>
    </w:p>
    <w:p w:rsidR="00000000" w:rsidDel="00000000" w:rsidP="00000000" w:rsidRDefault="00000000" w:rsidRPr="00000000" w14:paraId="0000001C">
      <w:pPr>
        <w:pStyle w:val="Subtitle"/>
        <w:rPr/>
      </w:pPr>
      <w:r w:rsidDel="00000000" w:rsidR="00000000" w:rsidRPr="00000000">
        <w:rPr>
          <w:rtl w:val="0"/>
        </w:rPr>
        <w:t xml:space="preserve">Funded by the Soroptimist International of the Americas North Atlantic Region</w:t>
      </w:r>
    </w:p>
    <w:p w:rsidR="00000000" w:rsidDel="00000000" w:rsidP="00000000" w:rsidRDefault="00000000" w:rsidRPr="00000000" w14:paraId="0000001D">
      <w:pPr>
        <w:rPr/>
      </w:pPr>
      <w:r w:rsidDel="00000000" w:rsidR="00000000" w:rsidRPr="00000000">
        <w:rPr>
          <w:rtl w:val="0"/>
        </w:rPr>
        <w:t xml:space="preserve">Purpose: The Ethel F. Lord Fellowship supports a woman veteran who demonstrates financial need and seeks assistance to improve her quality of life, pursue education or vocational training, or advance toward career goals.</w:t>
      </w:r>
    </w:p>
    <w:p w:rsidR="00000000" w:rsidDel="00000000" w:rsidP="00000000" w:rsidRDefault="00000000" w:rsidRPr="00000000" w14:paraId="0000001E">
      <w:pPr>
        <w:pStyle w:val="Heading2"/>
        <w:ind w:firstLine="1096"/>
        <w:rPr/>
      </w:pPr>
      <w:r w:rsidDel="00000000" w:rsidR="00000000" w:rsidRPr="00000000">
        <w:rPr>
          <w:rtl w:val="0"/>
        </w:rPr>
      </w:r>
    </w:p>
    <w:p w:rsidR="00000000" w:rsidDel="00000000" w:rsidP="00000000" w:rsidRDefault="00000000" w:rsidRPr="00000000" w14:paraId="0000001F">
      <w:pPr>
        <w:pStyle w:val="Heading2"/>
        <w:ind w:firstLine="1096"/>
        <w:rPr>
          <w:i w:val="1"/>
          <w:iCs w:val="1"/>
          <w:smallCaps w:val="1"/>
          <w:u w:val="single"/>
        </w:rPr>
      </w:pPr>
      <w:r w:rsidDel="00000000" w:rsidR="00000000" w:rsidRPr="00000000">
        <w:rPr>
          <w:i w:val="1"/>
          <w:iCs w:val="1"/>
          <w:smallCaps w:val="1"/>
          <w:u w:val="single"/>
          <w:rtl w:val="0"/>
        </w:rPr>
        <w:t xml:space="preserve">ELIGIBILITY</w:t>
      </w:r>
    </w:p>
    <w:p w:rsidR="00000000" w:rsidDel="00000000" w:rsidP="00000000" w:rsidRDefault="00000000" w:rsidRPr="00000000" w14:paraId="00000020">
      <w:pPr>
        <w:pStyle w:val="Heading2"/>
        <w:ind w:firstLine="1096"/>
        <w:rPr/>
      </w:pPr>
      <w:r w:rsidDel="00000000" w:rsidR="00000000" w:rsidRPr="00000000">
        <w:rPr>
          <w:rtl w:val="0"/>
        </w:rPr>
        <w:t xml:space="preserve">Applicant must be a woman veteran.</w:t>
      </w:r>
    </w:p>
    <w:p w:rsidR="00000000" w:rsidDel="00000000" w:rsidP="00000000" w:rsidRDefault="00000000" w:rsidRPr="00000000" w14:paraId="00000021">
      <w:pPr>
        <w:pStyle w:val="Heading2"/>
        <w:ind w:firstLine="1096"/>
        <w:rPr/>
      </w:pPr>
      <w:r w:rsidDel="00000000" w:rsidR="00000000" w:rsidRPr="00000000">
        <w:rPr>
          <w:rtl w:val="0"/>
        </w:rPr>
        <w:t xml:space="preserve">Applicant must reside within the North Atlantic Region: Connecticut, Delaware, Maine, Massachusetts, New Hampshire, New Jersey, New York, Pennsylvania, Rhode Island, Vermont, or Wheeling, West Virginia.</w:t>
      </w:r>
    </w:p>
    <w:p w:rsidR="00000000" w:rsidDel="00000000" w:rsidP="00000000" w:rsidRDefault="00000000" w:rsidRPr="00000000" w14:paraId="00000022">
      <w:pPr>
        <w:pStyle w:val="Heading2"/>
        <w:ind w:firstLine="1096"/>
        <w:rPr/>
      </w:pPr>
      <w:r w:rsidDel="00000000" w:rsidR="00000000" w:rsidRPr="00000000">
        <w:rPr>
          <w:rtl w:val="0"/>
        </w:rPr>
        <w:t xml:space="preserve">Applicant must demonstrate financial need through documentation.</w:t>
      </w:r>
    </w:p>
    <w:p w:rsidR="00000000" w:rsidDel="00000000" w:rsidP="00000000" w:rsidRDefault="00000000" w:rsidRPr="00000000" w14:paraId="00000023">
      <w:pPr>
        <w:pStyle w:val="Heading2"/>
        <w:ind w:firstLine="1096"/>
        <w:rPr/>
      </w:pPr>
      <w:r w:rsidDel="00000000" w:rsidR="00000000" w:rsidRPr="00000000">
        <w:rPr>
          <w:rtl w:val="0"/>
        </w:rPr>
        <w:t xml:space="preserve">Applicant must describe how the fellowship will support her quality of life, education, vocational training, or career goals.</w:t>
      </w:r>
    </w:p>
    <w:p w:rsidR="00000000" w:rsidDel="00000000" w:rsidP="00000000" w:rsidRDefault="00000000" w:rsidRPr="00000000" w14:paraId="00000024">
      <w:pPr>
        <w:pStyle w:val="Heading2"/>
        <w:ind w:firstLine="1096"/>
        <w:rPr/>
      </w:pPr>
      <w:r w:rsidDel="00000000" w:rsidR="00000000" w:rsidRPr="00000000">
        <w:rPr>
          <w:rtl w:val="0"/>
        </w:rPr>
      </w:r>
    </w:p>
    <w:p w:rsidR="00000000" w:rsidDel="00000000" w:rsidP="00000000" w:rsidRDefault="00000000" w:rsidRPr="00000000" w14:paraId="00000025">
      <w:pPr>
        <w:pStyle w:val="Heading2"/>
        <w:ind w:firstLine="1096"/>
        <w:rPr>
          <w:i w:val="1"/>
          <w:iCs w:val="1"/>
          <w:smallCaps w:val="1"/>
          <w:u w:val="single"/>
        </w:rPr>
      </w:pPr>
      <w:r w:rsidDel="00000000" w:rsidR="00000000" w:rsidRPr="00000000">
        <w:rPr>
          <w:i w:val="1"/>
          <w:iCs w:val="1"/>
          <w:smallCaps w:val="1"/>
          <w:u w:val="single"/>
          <w:rtl w:val="0"/>
        </w:rPr>
        <w:t xml:space="preserve">REQUIRED APPLICATION MATERIALS</w:t>
      </w:r>
    </w:p>
    <w:p w:rsidR="00000000" w:rsidDel="00000000" w:rsidP="00000000" w:rsidRDefault="00000000" w:rsidRPr="00000000" w14:paraId="00000026">
      <w:pPr>
        <w:pStyle w:val="Heading2"/>
        <w:ind w:firstLine="1096"/>
        <w:rPr/>
      </w:pPr>
      <w:r w:rsidDel="00000000" w:rsidR="00000000" w:rsidRPr="00000000">
        <w:rPr>
          <w:rtl w:val="0"/>
        </w:rPr>
        <w:t xml:space="preserve">Completed application form.</w:t>
      </w:r>
    </w:p>
    <w:p w:rsidR="00000000" w:rsidDel="00000000" w:rsidP="00000000" w:rsidRDefault="00000000" w:rsidRPr="00000000" w14:paraId="00000027">
      <w:pPr>
        <w:pStyle w:val="Heading2"/>
        <w:ind w:firstLine="1096"/>
        <w:rPr/>
      </w:pPr>
      <w:r w:rsidDel="00000000" w:rsidR="00000000" w:rsidRPr="00000000">
        <w:rPr>
          <w:rtl w:val="0"/>
        </w:rPr>
        <w:t xml:space="preserve">Documentation of military service, such as DD214 or other appropriate service record.</w:t>
      </w:r>
    </w:p>
    <w:p w:rsidR="00000000" w:rsidDel="00000000" w:rsidP="00000000" w:rsidRDefault="00000000" w:rsidRPr="00000000" w14:paraId="00000028">
      <w:pPr>
        <w:pStyle w:val="Heading2"/>
        <w:ind w:firstLine="1096"/>
        <w:rPr/>
      </w:pPr>
      <w:r w:rsidDel="00000000" w:rsidR="00000000" w:rsidRPr="00000000">
        <w:rPr>
          <w:rtl w:val="0"/>
        </w:rPr>
        <w:t xml:space="preserve">Documentation of financial need.</w:t>
      </w:r>
    </w:p>
    <w:p w:rsidR="00000000" w:rsidDel="00000000" w:rsidP="00000000" w:rsidRDefault="00000000" w:rsidRPr="00000000" w14:paraId="00000029">
      <w:pPr>
        <w:pStyle w:val="Heading2"/>
        <w:ind w:firstLine="1096"/>
        <w:rPr/>
      </w:pPr>
      <w:r w:rsidDel="00000000" w:rsidR="00000000" w:rsidRPr="00000000">
        <w:rPr>
          <w:rtl w:val="0"/>
        </w:rPr>
        <w:t xml:space="preserve">Two letters of recommendation.</w:t>
      </w:r>
    </w:p>
    <w:p w:rsidR="00000000" w:rsidDel="00000000" w:rsidP="00000000" w:rsidRDefault="00000000" w:rsidRPr="00000000" w14:paraId="0000002A">
      <w:pPr>
        <w:pStyle w:val="Heading2"/>
        <w:ind w:firstLine="1096"/>
        <w:rPr/>
      </w:pPr>
      <w:r w:rsidDel="00000000" w:rsidR="00000000" w:rsidRPr="00000000">
        <w:rPr>
          <w:rtl w:val="0"/>
        </w:rPr>
        <w:t xml:space="preserve">Typed responses to all short-answer questions.</w:t>
      </w:r>
    </w:p>
    <w:p w:rsidR="00000000" w:rsidDel="00000000" w:rsidP="00000000" w:rsidRDefault="00000000" w:rsidRPr="00000000" w14:paraId="0000002B">
      <w:pPr>
        <w:pStyle w:val="Heading2"/>
        <w:ind w:firstLine="1096"/>
        <w:rPr/>
      </w:pPr>
      <w:r w:rsidDel="00000000" w:rsidR="00000000" w:rsidRPr="00000000">
        <w:rPr>
          <w:rtl w:val="0"/>
        </w:rPr>
      </w:r>
    </w:p>
    <w:p w:rsidR="00000000" w:rsidDel="00000000" w:rsidP="00000000" w:rsidRDefault="00000000" w:rsidRPr="00000000" w14:paraId="0000002C">
      <w:pPr>
        <w:pStyle w:val="Heading2"/>
        <w:ind w:firstLine="1096"/>
        <w:rPr/>
      </w:pPr>
      <w:r w:rsidDel="00000000" w:rsidR="00000000" w:rsidRPr="00000000">
        <w:rPr>
          <w:rtl w:val="0"/>
        </w:rPr>
        <w:t xml:space="preserve">Applicant Information</w:t>
      </w:r>
    </w:p>
    <w:tbl>
      <w:tblPr>
        <w:tblStyle w:val="Table1"/>
        <w:tblW w:w="98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98"/>
        <w:gridCol w:w="7307"/>
        <w:tblGridChange w:id="0">
          <w:tblGrid>
            <w:gridCol w:w="2498"/>
            <w:gridCol w:w="7307"/>
          </w:tblGrid>
        </w:tblGridChange>
      </w:tblGrid>
      <w:tr>
        <w:trPr>
          <w:cantSplit w:val="0"/>
          <w:tblHeader w:val="0"/>
        </w:trPr>
        <w:tc>
          <w:tcPr/>
          <w:p w:rsidR="00000000" w:rsidDel="00000000" w:rsidP="00000000" w:rsidRDefault="00000000" w:rsidRPr="00000000" w14:paraId="0000002D">
            <w:pPr>
              <w:rPr/>
            </w:pPr>
            <w:r w:rsidDel="00000000" w:rsidR="00000000" w:rsidRPr="00000000">
              <w:rPr>
                <w:rtl w:val="0"/>
              </w:rPr>
              <w:t xml:space="preserve">Full Name</w:t>
            </w:r>
          </w:p>
        </w:tc>
        <w:tc>
          <w:tcPr/>
          <w:p w:rsidR="00000000" w:rsidDel="00000000" w:rsidP="00000000" w:rsidRDefault="00000000" w:rsidRPr="00000000" w14:paraId="0000002E">
            <w:pPr>
              <w:rPr/>
            </w:pPr>
            <w:r w:rsidDel="00000000" w:rsidR="00000000" w:rsidRPr="00000000">
              <w:rPr>
                <w:rtl w:val="0"/>
              </w:rPr>
            </w:r>
          </w:p>
        </w:tc>
      </w:tr>
      <w:tr>
        <w:trPr>
          <w:cantSplit w:val="0"/>
          <w:tblHeader w:val="0"/>
        </w:trPr>
        <w:tc>
          <w:tcPr/>
          <w:p w:rsidR="00000000" w:rsidDel="00000000" w:rsidP="00000000" w:rsidRDefault="00000000" w:rsidRPr="00000000" w14:paraId="0000002F">
            <w:pPr>
              <w:rPr/>
            </w:pPr>
            <w:r w:rsidDel="00000000" w:rsidR="00000000" w:rsidRPr="00000000">
              <w:rPr>
                <w:rtl w:val="0"/>
              </w:rPr>
              <w:t xml:space="preserve">Permanent Address</w:t>
            </w:r>
          </w:p>
        </w:tc>
        <w:tc>
          <w:tcPr/>
          <w:p w:rsidR="00000000" w:rsidDel="00000000" w:rsidP="00000000" w:rsidRDefault="00000000" w:rsidRPr="00000000" w14:paraId="00000030">
            <w:pPr>
              <w:rPr/>
            </w:pPr>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tl w:val="0"/>
              </w:rPr>
              <w:t xml:space="preserve">Local Address, if different</w:t>
            </w:r>
          </w:p>
        </w:tc>
        <w:tc>
          <w:tcPr/>
          <w:p w:rsidR="00000000" w:rsidDel="00000000" w:rsidP="00000000" w:rsidRDefault="00000000" w:rsidRPr="00000000" w14:paraId="00000032">
            <w:pPr>
              <w:rPr/>
            </w:pPr>
            <w:r w:rsidDel="00000000" w:rsidR="00000000" w:rsidRPr="00000000">
              <w:rPr>
                <w:rtl w:val="0"/>
              </w:rPr>
            </w:r>
          </w:p>
        </w:tc>
      </w:tr>
      <w:tr>
        <w:trPr>
          <w:cantSplit w:val="0"/>
          <w:tblHeader w:val="0"/>
        </w:trPr>
        <w:tc>
          <w:tcPr/>
          <w:p w:rsidR="00000000" w:rsidDel="00000000" w:rsidP="00000000" w:rsidRDefault="00000000" w:rsidRPr="00000000" w14:paraId="00000033">
            <w:pPr>
              <w:rPr/>
            </w:pPr>
            <w:r w:rsidDel="00000000" w:rsidR="00000000" w:rsidRPr="00000000">
              <w:rPr>
                <w:rtl w:val="0"/>
              </w:rPr>
              <w:t xml:space="preserve">Phone</w:t>
            </w:r>
          </w:p>
        </w:tc>
        <w:tc>
          <w:tcPr/>
          <w:p w:rsidR="00000000" w:rsidDel="00000000" w:rsidP="00000000" w:rsidRDefault="00000000" w:rsidRPr="00000000" w14:paraId="00000034">
            <w:pPr>
              <w:rPr/>
            </w:pPr>
            <w:r w:rsidDel="00000000" w:rsidR="00000000" w:rsidRPr="00000000">
              <w:rPr>
                <w:rtl w:val="0"/>
              </w:rPr>
              <w:t xml:space="preserve">Day:                                                                              Evening: </w:t>
            </w:r>
          </w:p>
        </w:tc>
      </w:tr>
      <w:tr>
        <w:trPr>
          <w:cantSplit w:val="0"/>
          <w:tblHeader w:val="0"/>
        </w:trPr>
        <w:tc>
          <w:tcPr/>
          <w:p w:rsidR="00000000" w:rsidDel="00000000" w:rsidP="00000000" w:rsidRDefault="00000000" w:rsidRPr="00000000" w14:paraId="00000035">
            <w:pPr>
              <w:rPr/>
            </w:pPr>
            <w:r w:rsidDel="00000000" w:rsidR="00000000" w:rsidRPr="00000000">
              <w:rPr>
                <w:rtl w:val="0"/>
              </w:rPr>
              <w:t xml:space="preserve">Email</w:t>
            </w:r>
          </w:p>
        </w:tc>
        <w:tc>
          <w:tcPr/>
          <w:p w:rsidR="00000000" w:rsidDel="00000000" w:rsidP="00000000" w:rsidRDefault="00000000" w:rsidRPr="00000000" w14:paraId="00000036">
            <w:pPr>
              <w:rPr/>
            </w:pPr>
            <w:r w:rsidDel="00000000" w:rsidR="00000000" w:rsidRPr="00000000">
              <w:rPr>
                <w:rtl w:val="0"/>
              </w:rPr>
              <w:t xml:space="preserve">[</w:t>
            </w:r>
          </w:p>
        </w:tc>
      </w:tr>
    </w:tbl>
    <w:p w:rsidR="00000000" w:rsidDel="00000000" w:rsidP="00000000" w:rsidRDefault="00000000" w:rsidRPr="00000000" w14:paraId="00000037">
      <w:pPr>
        <w:pStyle w:val="Heading2"/>
        <w:ind w:firstLine="1096"/>
        <w:rPr/>
      </w:pPr>
      <w:r w:rsidDel="00000000" w:rsidR="00000000" w:rsidRPr="00000000">
        <w:rPr>
          <w:rtl w:val="0"/>
        </w:rPr>
      </w:r>
    </w:p>
    <w:p w:rsidR="00000000" w:rsidDel="00000000" w:rsidP="00000000" w:rsidRDefault="00000000" w:rsidRPr="00000000" w14:paraId="00000038">
      <w:pPr>
        <w:pStyle w:val="Heading2"/>
        <w:ind w:firstLine="1096"/>
        <w:rPr/>
      </w:pPr>
      <w:r w:rsidDel="00000000" w:rsidR="00000000" w:rsidRPr="00000000">
        <w:rPr>
          <w:rtl w:val="0"/>
        </w:rPr>
        <w:t xml:space="preserve">Military Service Information</w:t>
      </w:r>
    </w:p>
    <w:tbl>
      <w:tblPr>
        <w:tblStyle w:val="Table2"/>
        <w:tblW w:w="878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5"/>
        <w:gridCol w:w="5617"/>
        <w:tblGridChange w:id="0">
          <w:tblGrid>
            <w:gridCol w:w="3165"/>
            <w:gridCol w:w="5617"/>
          </w:tblGrid>
        </w:tblGridChange>
      </w:tblGrid>
      <w:tr>
        <w:trPr>
          <w:cantSplit w:val="0"/>
          <w:tblHeader w:val="0"/>
        </w:trPr>
        <w:tc>
          <w:tcPr/>
          <w:p w:rsidR="00000000" w:rsidDel="00000000" w:rsidP="00000000" w:rsidRDefault="00000000" w:rsidRPr="00000000" w14:paraId="00000039">
            <w:pPr>
              <w:rPr/>
            </w:pPr>
            <w:r w:rsidDel="00000000" w:rsidR="00000000" w:rsidRPr="00000000">
              <w:rPr>
                <w:rtl w:val="0"/>
              </w:rPr>
              <w:t xml:space="preserve">Branch of Service</w:t>
            </w:r>
          </w:p>
        </w:tc>
        <w:tc>
          <w:tcPr/>
          <w:p w:rsidR="00000000" w:rsidDel="00000000" w:rsidP="00000000" w:rsidRDefault="00000000" w:rsidRPr="00000000" w14:paraId="0000003A">
            <w:pPr>
              <w:rPr/>
            </w:pPr>
            <w:r w:rsidDel="00000000" w:rsidR="00000000" w:rsidRPr="00000000">
              <w:rPr>
                <w:rtl w:val="0"/>
              </w:rPr>
            </w:r>
          </w:p>
        </w:tc>
      </w:tr>
      <w:tr>
        <w:trPr>
          <w:cantSplit w:val="0"/>
          <w:tblHeader w:val="0"/>
        </w:trPr>
        <w:tc>
          <w:tcPr/>
          <w:p w:rsidR="00000000" w:rsidDel="00000000" w:rsidP="00000000" w:rsidRDefault="00000000" w:rsidRPr="00000000" w14:paraId="0000003B">
            <w:pPr>
              <w:rPr/>
            </w:pPr>
            <w:r w:rsidDel="00000000" w:rsidR="00000000" w:rsidRPr="00000000">
              <w:rPr>
                <w:rtl w:val="0"/>
              </w:rPr>
              <w:t xml:space="preserve">Dates of Service</w:t>
            </w:r>
          </w:p>
        </w:tc>
        <w:tc>
          <w:tcPr/>
          <w:p w:rsidR="00000000" w:rsidDel="00000000" w:rsidP="00000000" w:rsidRDefault="00000000" w:rsidRPr="00000000" w14:paraId="0000003C">
            <w:pPr>
              <w:rPr/>
            </w:pPr>
            <w:r w:rsidDel="00000000" w:rsidR="00000000" w:rsidRPr="00000000">
              <w:rPr>
                <w:rtl w:val="0"/>
              </w:rPr>
              <w:t xml:space="preserve">From: [Start date]                          To: [End date]</w:t>
            </w:r>
          </w:p>
        </w:tc>
      </w:tr>
      <w:tr>
        <w:trPr>
          <w:cantSplit w:val="0"/>
          <w:tblHeader w:val="0"/>
        </w:trPr>
        <w:tc>
          <w:tcPr/>
          <w:p w:rsidR="00000000" w:rsidDel="00000000" w:rsidP="00000000" w:rsidRDefault="00000000" w:rsidRPr="00000000" w14:paraId="0000003D">
            <w:pPr>
              <w:rPr/>
            </w:pPr>
            <w:r w:rsidDel="00000000" w:rsidR="00000000" w:rsidRPr="00000000">
              <w:rPr>
                <w:rtl w:val="0"/>
              </w:rPr>
              <w:t xml:space="preserve">Type of Discharge, if applicable</w:t>
            </w:r>
          </w:p>
        </w:tc>
        <w:tc>
          <w:tcPr/>
          <w:p w:rsidR="00000000" w:rsidDel="00000000" w:rsidP="00000000" w:rsidRDefault="00000000" w:rsidRPr="00000000" w14:paraId="0000003E">
            <w:pPr>
              <w:rPr/>
            </w:pPr>
            <w:r w:rsidDel="00000000" w:rsidR="00000000" w:rsidRPr="00000000">
              <w:rPr>
                <w:rtl w:val="0"/>
              </w:rPr>
            </w:r>
          </w:p>
        </w:tc>
      </w:tr>
      <w:tr>
        <w:trPr>
          <w:cantSplit w:val="0"/>
          <w:tblHeader w:val="0"/>
        </w:trPr>
        <w:tc>
          <w:tcPr/>
          <w:p w:rsidR="00000000" w:rsidDel="00000000" w:rsidP="00000000" w:rsidRDefault="00000000" w:rsidRPr="00000000" w14:paraId="0000003F">
            <w:pPr>
              <w:rPr/>
            </w:pPr>
            <w:r w:rsidDel="00000000" w:rsidR="00000000" w:rsidRPr="00000000">
              <w:rPr>
                <w:rtl w:val="0"/>
              </w:rPr>
              <w:t xml:space="preserve">Service Documentation Attached</w:t>
            </w:r>
          </w:p>
        </w:tc>
        <w:tc>
          <w:tcPr/>
          <w:p w:rsidR="00000000" w:rsidDel="00000000" w:rsidP="00000000" w:rsidRDefault="00000000" w:rsidRPr="00000000" w14:paraId="00000040">
            <w:pPr>
              <w:rPr/>
            </w:pPr>
            <w:r w:rsidDel="00000000" w:rsidR="00000000" w:rsidRPr="00000000">
              <w:rPr>
                <w:rtl w:val="0"/>
              </w:rPr>
              <w:t xml:space="preserve">[x ] DD214 [ ] Other: [Describe other service documentation</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w:t>
            </w:r>
          </w:p>
        </w:tc>
      </w:tr>
    </w:tbl>
    <w:p w:rsidR="00000000" w:rsidDel="00000000" w:rsidP="00000000" w:rsidRDefault="00000000" w:rsidRPr="00000000" w14:paraId="00000043">
      <w:pPr>
        <w:pStyle w:val="Heading2"/>
        <w:ind w:firstLine="1096"/>
        <w:rPr/>
      </w:pPr>
      <w:r w:rsidDel="00000000" w:rsidR="00000000" w:rsidRPr="00000000">
        <w:rPr>
          <w:rtl w:val="0"/>
        </w:rPr>
      </w:r>
    </w:p>
    <w:p w:rsidR="00000000" w:rsidDel="00000000" w:rsidP="00000000" w:rsidRDefault="00000000" w:rsidRPr="00000000" w14:paraId="00000044">
      <w:pPr>
        <w:pStyle w:val="Heading2"/>
        <w:ind w:firstLine="1096"/>
        <w:rPr/>
      </w:pPr>
      <w:r w:rsidDel="00000000" w:rsidR="00000000" w:rsidRPr="00000000">
        <w:rPr>
          <w:rtl w:val="0"/>
        </w:rPr>
        <w:t xml:space="preserve">Education, Training, or Career Goal</w:t>
      </w:r>
    </w:p>
    <w:tbl>
      <w:tblPr>
        <w:tblStyle w:val="Table3"/>
        <w:tblW w:w="99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21"/>
        <w:gridCol w:w="5233"/>
        <w:tblGridChange w:id="0">
          <w:tblGrid>
            <w:gridCol w:w="4721"/>
            <w:gridCol w:w="5233"/>
          </w:tblGrid>
        </w:tblGridChange>
      </w:tblGrid>
      <w:tr>
        <w:trPr>
          <w:cantSplit w:val="0"/>
          <w:tblHeader w:val="0"/>
        </w:trPr>
        <w:tc>
          <w:tcPr/>
          <w:p w:rsidR="00000000" w:rsidDel="00000000" w:rsidP="00000000" w:rsidRDefault="00000000" w:rsidRPr="00000000" w14:paraId="00000045">
            <w:pPr>
              <w:rPr/>
            </w:pPr>
            <w:r w:rsidDel="00000000" w:rsidR="00000000" w:rsidRPr="00000000">
              <w:rPr>
                <w:rtl w:val="0"/>
              </w:rPr>
              <w:t xml:space="preserve">Program, School, Training Provider, or Career Goal</w:t>
            </w:r>
          </w:p>
        </w:tc>
        <w:tc>
          <w:tcPr/>
          <w:p w:rsidR="00000000" w:rsidDel="00000000" w:rsidP="00000000" w:rsidRDefault="00000000" w:rsidRPr="00000000" w14:paraId="00000046">
            <w:pPr>
              <w:rPr/>
            </w:pPr>
            <w:r w:rsidDel="00000000" w:rsidR="00000000" w:rsidRPr="00000000">
              <w:rPr>
                <w:rtl w:val="0"/>
              </w:rPr>
            </w:r>
          </w:p>
        </w:tc>
      </w:tr>
      <w:tr>
        <w:trPr>
          <w:cantSplit w:val="0"/>
          <w:tblHeader w:val="0"/>
        </w:trPr>
        <w:tc>
          <w:tcPr/>
          <w:p w:rsidR="00000000" w:rsidDel="00000000" w:rsidP="00000000" w:rsidRDefault="00000000" w:rsidRPr="00000000" w14:paraId="00000047">
            <w:pPr>
              <w:rPr/>
            </w:pPr>
            <w:r w:rsidDel="00000000" w:rsidR="00000000" w:rsidRPr="00000000">
              <w:rPr>
                <w:rtl w:val="0"/>
              </w:rPr>
              <w:t xml:space="preserve">Enrollment or Start Date</w:t>
            </w:r>
          </w:p>
        </w:tc>
        <w:tc>
          <w:tcPr/>
          <w:p w:rsidR="00000000" w:rsidDel="00000000" w:rsidP="00000000" w:rsidRDefault="00000000" w:rsidRPr="00000000" w14:paraId="00000048">
            <w:pPr>
              <w:rPr/>
            </w:pPr>
            <w:r w:rsidDel="00000000" w:rsidR="00000000" w:rsidRPr="00000000">
              <w:rPr>
                <w:rtl w:val="0"/>
              </w:rPr>
            </w:r>
          </w:p>
        </w:tc>
      </w:tr>
      <w:tr>
        <w:trPr>
          <w:cantSplit w:val="0"/>
          <w:tblHeader w:val="0"/>
        </w:trPr>
        <w:tc>
          <w:tcPr/>
          <w:p w:rsidR="00000000" w:rsidDel="00000000" w:rsidP="00000000" w:rsidRDefault="00000000" w:rsidRPr="00000000" w14:paraId="00000049">
            <w:pPr>
              <w:rPr/>
            </w:pPr>
            <w:r w:rsidDel="00000000" w:rsidR="00000000" w:rsidRPr="00000000">
              <w:rPr>
                <w:rtl w:val="0"/>
              </w:rPr>
              <w:t xml:space="preserve">Expected Completion Date, if applicable</w:t>
            </w:r>
          </w:p>
        </w:tc>
        <w:tc>
          <w:tcPr/>
          <w:p w:rsidR="00000000" w:rsidDel="00000000" w:rsidP="00000000" w:rsidRDefault="00000000" w:rsidRPr="00000000" w14:paraId="0000004A">
            <w:pPr>
              <w:rPr/>
            </w:pPr>
            <w:r w:rsidDel="00000000" w:rsidR="00000000" w:rsidRPr="00000000">
              <w:rPr>
                <w:rtl w:val="0"/>
              </w:rPr>
            </w:r>
          </w:p>
        </w:tc>
      </w:tr>
      <w:tr>
        <w:trPr>
          <w:cantSplit w:val="0"/>
          <w:tblHeader w:val="0"/>
        </w:trPr>
        <w:tc>
          <w:tcPr/>
          <w:p w:rsidR="00000000" w:rsidDel="00000000" w:rsidP="00000000" w:rsidRDefault="00000000" w:rsidRPr="00000000" w14:paraId="0000004B">
            <w:pPr>
              <w:rPr/>
            </w:pPr>
            <w:r w:rsidDel="00000000" w:rsidR="00000000" w:rsidRPr="00000000">
              <w:rPr>
                <w:rtl w:val="0"/>
              </w:rPr>
              <w:t xml:space="preserve">Amount Requested</w:t>
            </w:r>
          </w:p>
        </w:tc>
        <w:tc>
          <w:tcPr/>
          <w:p w:rsidR="00000000" w:rsidDel="00000000" w:rsidP="00000000" w:rsidRDefault="00000000" w:rsidRPr="00000000" w14:paraId="0000004C">
            <w:pPr>
              <w:rPr/>
            </w:pPr>
            <w:r w:rsidDel="00000000" w:rsidR="00000000" w:rsidRPr="00000000">
              <w:rPr>
                <w:rtl w:val="0"/>
              </w:rPr>
              <w:t xml:space="preserve">$</w:t>
            </w:r>
          </w:p>
          <w:p w:rsidR="00000000" w:rsidDel="00000000" w:rsidP="00000000" w:rsidRDefault="00000000" w:rsidRPr="00000000" w14:paraId="0000004D">
            <w:pPr>
              <w:rPr/>
            </w:pPr>
            <w:r w:rsidDel="00000000" w:rsidR="00000000" w:rsidRPr="00000000">
              <w:rPr>
                <w:rtl w:val="0"/>
              </w:rPr>
            </w:r>
          </w:p>
        </w:tc>
      </w:tr>
    </w:tbl>
    <w:p w:rsidR="00000000" w:rsidDel="00000000" w:rsidP="00000000" w:rsidRDefault="00000000" w:rsidRPr="00000000" w14:paraId="0000004E">
      <w:pPr>
        <w:pStyle w:val="Heading2"/>
        <w:ind w:firstLine="1096"/>
        <w:rPr/>
      </w:pPr>
      <w:r w:rsidDel="00000000" w:rsidR="00000000" w:rsidRPr="00000000">
        <w:rPr>
          <w:rtl w:val="0"/>
        </w:rPr>
      </w:r>
    </w:p>
    <w:p w:rsidR="00000000" w:rsidDel="00000000" w:rsidP="00000000" w:rsidRDefault="00000000" w:rsidRPr="00000000" w14:paraId="0000004F">
      <w:pPr>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2"/>
        <w:ind w:firstLine="1096"/>
        <w:rPr/>
      </w:pPr>
      <w:r w:rsidDel="00000000" w:rsidR="00000000" w:rsidRPr="00000000">
        <w:rPr>
          <w:rtl w:val="0"/>
        </w:rPr>
      </w:r>
    </w:p>
    <w:p w:rsidR="00000000" w:rsidDel="00000000" w:rsidP="00000000" w:rsidRDefault="00000000" w:rsidRPr="00000000" w14:paraId="00000051">
      <w:pPr>
        <w:pStyle w:val="Heading2"/>
        <w:ind w:firstLine="1096"/>
        <w:rPr/>
      </w:pPr>
      <w:r w:rsidDel="00000000" w:rsidR="00000000" w:rsidRPr="00000000">
        <w:rPr>
          <w:rtl w:val="0"/>
        </w:rPr>
        <w:t xml:space="preserve">Short-Answer Questions</w:t>
      </w:r>
    </w:p>
    <w:p w:rsidR="00000000" w:rsidDel="00000000" w:rsidP="00000000" w:rsidRDefault="00000000" w:rsidRPr="00000000" w14:paraId="00000052">
      <w:pPr>
        <w:pStyle w:val="Heading2"/>
        <w:ind w:left="0" w:firstLine="0"/>
        <w:jc w:val="both"/>
        <w:rPr/>
      </w:pPr>
      <w:r w:rsidDel="00000000" w:rsidR="00000000" w:rsidRPr="00000000">
        <w:rPr>
          <w:rtl w:val="0"/>
        </w:rPr>
        <w:t xml:space="preserve">Describe your education, training, vocational, or career goal and how this fellowship will help you reach it. Please limit your response to 250 words or less.</w:t>
      </w:r>
    </w:p>
    <w:tbl>
      <w:tblPr>
        <w:tblStyle w:val="Table4"/>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90"/>
        <w:tblGridChange w:id="0">
          <w:tblGrid>
            <w:gridCol w:w="10790"/>
          </w:tblGrid>
        </w:tblGridChange>
      </w:tblGrid>
      <w:tr>
        <w:trPr>
          <w:cantSplit w:val="0"/>
          <w:trHeight w:val="2400" w:hRule="atLeast"/>
          <w:tblHeader w:val="0"/>
        </w:trPr>
        <w:tc>
          <w:tcPr/>
          <w:p w:rsidR="00000000" w:rsidDel="00000000" w:rsidP="00000000" w:rsidRDefault="00000000" w:rsidRPr="00000000" w14:paraId="00000053">
            <w:pPr>
              <w:rPr/>
            </w:pPr>
            <w:r w:rsidDel="00000000" w:rsidR="00000000" w:rsidRPr="00000000">
              <w:rPr>
                <w:rtl w:val="0"/>
              </w:rPr>
              <w:t xml:space="preserve">Response: </w:t>
            </w:r>
          </w:p>
        </w:tc>
      </w:tr>
    </w:tbl>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Style w:val="Heading2"/>
        <w:ind w:left="0" w:firstLine="0"/>
        <w:jc w:val="both"/>
        <w:rPr/>
      </w:pPr>
      <w:r w:rsidDel="00000000" w:rsidR="00000000" w:rsidRPr="00000000">
        <w:rPr>
          <w:rtl w:val="0"/>
        </w:rPr>
        <w:t xml:space="preserve">Describe your financial need and how the requested funds would be used. Please attach documentation that supports your financial need. Examples may include income information such as W2 or annual tax return and benefit statements. Expenses could include tuition or training costs, housing or medical expenses, or other relevant documentation. Please limit your response to 250 words or less.</w:t>
      </w:r>
    </w:p>
    <w:tbl>
      <w:tblPr>
        <w:tblStyle w:val="Table5"/>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90"/>
        <w:tblGridChange w:id="0">
          <w:tblGrid>
            <w:gridCol w:w="10790"/>
          </w:tblGrid>
        </w:tblGridChange>
      </w:tblGrid>
      <w:tr>
        <w:trPr>
          <w:cantSplit w:val="0"/>
          <w:trHeight w:val="2400" w:hRule="atLeast"/>
          <w:tblHeader w:val="0"/>
        </w:trPr>
        <w:tc>
          <w:tcPr/>
          <w:p w:rsidR="00000000" w:rsidDel="00000000" w:rsidP="00000000" w:rsidRDefault="00000000" w:rsidRPr="00000000" w14:paraId="00000056">
            <w:pPr>
              <w:rPr/>
            </w:pPr>
            <w:r w:rsidDel="00000000" w:rsidR="00000000" w:rsidRPr="00000000">
              <w:rPr>
                <w:rtl w:val="0"/>
              </w:rPr>
              <w:t xml:space="preserve">Response: </w:t>
            </w:r>
          </w:p>
        </w:tc>
      </w:tr>
    </w:tbl>
    <w:p w:rsidR="00000000" w:rsidDel="00000000" w:rsidP="00000000" w:rsidRDefault="00000000" w:rsidRPr="00000000" w14:paraId="00000057">
      <w:pPr>
        <w:pStyle w:val="Heading2"/>
        <w:ind w:firstLine="1096"/>
        <w:rPr/>
      </w:pPr>
      <w:r w:rsidDel="00000000" w:rsidR="00000000" w:rsidRPr="00000000">
        <w:rPr>
          <w:rtl w:val="0"/>
        </w:rPr>
      </w:r>
    </w:p>
    <w:p w:rsidR="00000000" w:rsidDel="00000000" w:rsidP="00000000" w:rsidRDefault="00000000" w:rsidRPr="00000000" w14:paraId="00000058">
      <w:pPr>
        <w:pStyle w:val="Heading2"/>
        <w:ind w:firstLine="1096"/>
        <w:rPr/>
      </w:pPr>
      <w:r w:rsidDel="00000000" w:rsidR="00000000" w:rsidRPr="00000000">
        <w:rPr>
          <w:rtl w:val="0"/>
        </w:rPr>
        <w:t xml:space="preserve">Certification and Signature</w:t>
      </w:r>
    </w:p>
    <w:p w:rsidR="00000000" w:rsidDel="00000000" w:rsidP="00000000" w:rsidRDefault="00000000" w:rsidRPr="00000000" w14:paraId="00000059">
      <w:pPr>
        <w:rPr/>
      </w:pPr>
      <w:r w:rsidDel="00000000" w:rsidR="00000000" w:rsidRPr="00000000">
        <w:rPr>
          <w:rtl w:val="0"/>
        </w:rPr>
        <w:t xml:space="preserve">I certify that the information provided in this application is true and complete to the best of my knowledge. I understand that incomplete applications or applications received after the deadline may not be considered.</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Applicant Signature: ________________________________________ Date: ____________________</w:t>
      </w:r>
    </w:p>
    <w:p w:rsidR="00000000" w:rsidDel="00000000" w:rsidP="00000000" w:rsidRDefault="00000000" w:rsidRPr="00000000" w14:paraId="0000005D">
      <w:pPr>
        <w:pStyle w:val="Heading2"/>
        <w:ind w:firstLine="1096"/>
        <w:rPr/>
      </w:pPr>
      <w:r w:rsidDel="00000000" w:rsidR="00000000" w:rsidRPr="00000000">
        <w:rPr>
          <w:rtl w:val="0"/>
        </w:rPr>
      </w:r>
    </w:p>
    <w:p w:rsidR="00000000" w:rsidDel="00000000" w:rsidP="00000000" w:rsidRDefault="00000000" w:rsidRPr="00000000" w14:paraId="0000005E">
      <w:pPr>
        <w:pStyle w:val="Heading2"/>
        <w:ind w:firstLine="1096"/>
        <w:rPr/>
      </w:pPr>
      <w:r w:rsidDel="00000000" w:rsidR="00000000" w:rsidRPr="00000000">
        <w:rPr>
          <w:rtl w:val="0"/>
        </w:rPr>
        <w:t xml:space="preserve">Application Checklist</w:t>
      </w:r>
    </w:p>
    <w:p w:rsidR="00000000" w:rsidDel="00000000" w:rsidP="00000000" w:rsidRDefault="00000000" w:rsidRPr="00000000" w14:paraId="0000005F">
      <w:pPr>
        <w:pStyle w:val="Heading2"/>
        <w:ind w:firstLine="1096"/>
        <w:rPr/>
      </w:pPr>
      <w:sdt>
        <w:sdtPr>
          <w:id w:val="-1495472786"/>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Completed application form</w:t>
      </w:r>
    </w:p>
    <w:p w:rsidR="00000000" w:rsidDel="00000000" w:rsidP="00000000" w:rsidRDefault="00000000" w:rsidRPr="00000000" w14:paraId="00000060">
      <w:pPr>
        <w:pStyle w:val="Heading2"/>
        <w:ind w:firstLine="1096"/>
        <w:rPr/>
      </w:pPr>
      <w:sdt>
        <w:sdtPr>
          <w:id w:val="1245819342"/>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Résumé</w:t>
      </w:r>
    </w:p>
    <w:p w:rsidR="00000000" w:rsidDel="00000000" w:rsidP="00000000" w:rsidRDefault="00000000" w:rsidRPr="00000000" w14:paraId="00000061">
      <w:pPr>
        <w:pStyle w:val="Heading2"/>
        <w:ind w:firstLine="1096"/>
        <w:rPr/>
      </w:pPr>
      <w:sdt>
        <w:sdtPr>
          <w:id w:val="-1156349824"/>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Military service documentation</w:t>
      </w:r>
    </w:p>
    <w:p w:rsidR="00000000" w:rsidDel="00000000" w:rsidP="00000000" w:rsidRDefault="00000000" w:rsidRPr="00000000" w14:paraId="00000062">
      <w:pPr>
        <w:pStyle w:val="Heading2"/>
        <w:ind w:firstLine="1096"/>
        <w:rPr/>
      </w:pPr>
      <w:sdt>
        <w:sdtPr>
          <w:id w:val="2102784407"/>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Financial need documentation</w:t>
      </w:r>
    </w:p>
    <w:p w:rsidR="00000000" w:rsidDel="00000000" w:rsidP="00000000" w:rsidRDefault="00000000" w:rsidRPr="00000000" w14:paraId="00000063">
      <w:pPr>
        <w:pStyle w:val="Heading2"/>
        <w:ind w:firstLine="1096"/>
        <w:rPr/>
      </w:pPr>
      <w:sdt>
        <w:sdtPr>
          <w:id w:val="621823450"/>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Three letters of recommendation</w:t>
      </w:r>
    </w:p>
    <w:p w:rsidR="00000000" w:rsidDel="00000000" w:rsidP="00000000" w:rsidRDefault="00000000" w:rsidRPr="00000000" w14:paraId="00000064">
      <w:pPr>
        <w:pStyle w:val="Heading2"/>
        <w:ind w:firstLine="1096"/>
        <w:rPr/>
      </w:pPr>
      <w:sdt>
        <w:sdtPr>
          <w:id w:val="-35831925"/>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Typed short-answer responses</w:t>
      </w:r>
    </w:p>
    <w:p w:rsidR="00000000" w:rsidDel="00000000" w:rsidP="00000000" w:rsidRDefault="00000000" w:rsidRPr="00000000" w14:paraId="00000065">
      <w:pPr>
        <w:pStyle w:val="Heading2"/>
        <w:ind w:firstLine="1096"/>
        <w:rPr/>
      </w:pPr>
      <w:sdt>
        <w:sdtPr>
          <w:id w:val="640358192"/>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Email subject line includes “EFL Application”</w:t>
      </w:r>
    </w:p>
    <w:p w:rsidR="00000000" w:rsidDel="00000000" w:rsidP="00000000" w:rsidRDefault="00000000" w:rsidRPr="00000000" w14:paraId="00000066">
      <w:pPr>
        <w:pStyle w:val="Heading2"/>
        <w:ind w:firstLine="1096"/>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Submission Reminder: A complete application must be emailed by 12:00 PM EST on February 1, 2027, to Donna Gigone at dgigone.narboard@gmail.com. Please place “EFL Application” in the email subject line. </w:t>
      </w:r>
    </w:p>
    <w:sectPr>
      <w:footerReference r:id="rId10" w:type="default"/>
      <w:pgSz w:h="15840" w:w="12240" w:orient="portrait"/>
      <w:pgMar w:bottom="28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rPr>
        <w:sz w:val="18"/>
        <w:szCs w:val="18"/>
      </w:rPr>
    </w:pPr>
    <w:r w:rsidDel="00000000" w:rsidR="00000000" w:rsidRPr="00000000">
      <w:rPr>
        <w:sz w:val="18"/>
        <w:szCs w:val="18"/>
        <w:rtl w:val="0"/>
      </w:rPr>
      <w:t xml:space="preserve">Governor Lisa Malago 26-28</w:t>
      <w:tab/>
      <w:tab/>
      <w:tab/>
      <w:tab/>
      <w:tab/>
      <w:tab/>
      <w:tab/>
      <w:tab/>
      <w:t xml:space="preserve">SIA North Atlantic Region – revised 8/12/2026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 w:lineRule="auto"/>
      <w:ind w:left="565"/>
      <w:jc w:val="center"/>
    </w:pPr>
    <w:rPr>
      <w:b w:val="1"/>
      <w:bCs w:val="1"/>
      <w:i w:val="1"/>
      <w:iCs w:val="1"/>
      <w:sz w:val="28"/>
      <w:szCs w:val="28"/>
      <w:u w:val="single"/>
    </w:rPr>
  </w:style>
  <w:style w:type="paragraph" w:styleId="Heading2">
    <w:name w:val="heading 2"/>
    <w:basedOn w:val="Normal"/>
    <w:next w:val="Normal"/>
    <w:pPr>
      <w:ind w:left="1096" w:right="1186"/>
      <w:jc w:val="center"/>
    </w:pPr>
    <w:rPr>
      <w:b w:val="1"/>
      <w:bCs w:val="1"/>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spacing w:before="40" w:lineRule="auto"/>
    </w:pPr>
    <w:rPr>
      <w:rFonts w:ascii="Cambria" w:cs="Cambria" w:eastAsia="Cambria" w:hAnsi="Cambria"/>
      <w:color w:val="243f61"/>
    </w:rPr>
  </w:style>
  <w:style w:type="paragraph" w:styleId="Title">
    <w:name w:val="Title"/>
    <w:basedOn w:val="Normal"/>
    <w:next w:val="Normal"/>
    <w:pPr/>
    <w:rPr>
      <w:rFonts w:ascii="Cambria" w:cs="Cambria" w:eastAsia="Cambria" w:hAnsi="Cambria"/>
      <w:sz w:val="56"/>
      <w:szCs w:val="56"/>
    </w:rPr>
  </w:style>
  <w:style w:type="paragraph" w:styleId="Heading7">
    <w:name w:val="heading 7"/>
    <w:basedOn w:val="Normal"/>
    <w:next w:val="Normal"/>
    <w:link w:val="Heading7Char"/>
    <w:uiPriority w:val="9"/>
    <w:semiHidden w:val="1"/>
    <w:unhideWhenUsed w:val="1"/>
    <w:qFormat w:val="1"/>
    <w:rsid w:val="00AD249C"/>
    <w:pPr>
      <w:keepNext w:val="1"/>
      <w:keepLines w:val="1"/>
      <w:spacing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AD249C"/>
    <w:pPr>
      <w:keepNext w:val="1"/>
      <w:keepLines w:val="1"/>
      <w:spacing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AD249C"/>
    <w:pPr>
      <w:keepNext w:val="1"/>
      <w:keepLines w:val="1"/>
      <w:spacing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character" w:styleId="BookTitle">
    <w:name w:val="Book Title"/>
    <w:basedOn w:val="DefaultParagraphFont"/>
    <w:uiPriority w:val="33"/>
    <w:qFormat w:val="1"/>
    <w:rsid w:val="00AD249C"/>
    <w:rPr>
      <w:b w:val="1"/>
      <w:bCs w:val="1"/>
      <w:i w:val="1"/>
      <w:iCs w:val="1"/>
      <w:spacing w:val="5"/>
    </w:rPr>
  </w:style>
  <w:style w:type="paragraph" w:styleId="Caption">
    <w:name w:val="caption"/>
    <w:basedOn w:val="Normal"/>
    <w:next w:val="Normal"/>
    <w:uiPriority w:val="35"/>
    <w:semiHidden w:val="1"/>
    <w:unhideWhenUsed w:val="1"/>
    <w:qFormat w:val="1"/>
    <w:rsid w:val="00AD249C"/>
    <w:pPr>
      <w:spacing w:after="200"/>
    </w:pPr>
    <w:rPr>
      <w:i w:val="1"/>
      <w:iCs w:val="1"/>
      <w:color w:val="1f497d" w:themeColor="text2"/>
      <w:sz w:val="18"/>
      <w:szCs w:val="18"/>
    </w:rPr>
  </w:style>
  <w:style w:type="character" w:styleId="Emphasis">
    <w:name w:val="Emphasis"/>
    <w:basedOn w:val="DefaultParagraphFont"/>
    <w:uiPriority w:val="20"/>
    <w:qFormat w:val="1"/>
    <w:rsid w:val="00AD249C"/>
    <w:rPr>
      <w:i w:val="1"/>
      <w:iCs w:val="1"/>
    </w:rPr>
  </w:style>
  <w:style w:type="character" w:styleId="Heading3Char" w:customStyle="1">
    <w:name w:val="Heading 3 Char"/>
    <w:basedOn w:val="DefaultParagraphFont"/>
    <w:link w:val="Heading3"/>
    <w:uiPriority w:val="9"/>
    <w:semiHidden w:val="1"/>
    <w:rsid w:val="00AD249C"/>
    <w:rPr>
      <w:rFonts w:asciiTheme="majorHAnsi" w:cstheme="majorBidi" w:eastAsiaTheme="majorEastAsia" w:hAnsiTheme="majorHAnsi"/>
      <w:color w:val="243f60" w:themeColor="accent1" w:themeShade="00007F"/>
      <w:sz w:val="24"/>
      <w:szCs w:val="24"/>
    </w:rPr>
  </w:style>
  <w:style w:type="character" w:styleId="Heading4Char" w:customStyle="1">
    <w:name w:val="Heading 4 Char"/>
    <w:basedOn w:val="DefaultParagraphFont"/>
    <w:link w:val="Heading4"/>
    <w:uiPriority w:val="9"/>
    <w:semiHidden w:val="1"/>
    <w:rsid w:val="00AD249C"/>
    <w:rPr>
      <w:rFonts w:asciiTheme="majorHAnsi" w:cstheme="majorBidi" w:eastAsiaTheme="majorEastAsia" w:hAnsiTheme="majorHAnsi"/>
      <w:i w:val="1"/>
      <w:iCs w:val="1"/>
      <w:color w:val="365f91" w:themeColor="accent1" w:themeShade="0000BF"/>
    </w:rPr>
  </w:style>
  <w:style w:type="character" w:styleId="Heading5Char" w:customStyle="1">
    <w:name w:val="Heading 5 Char"/>
    <w:basedOn w:val="DefaultParagraphFont"/>
    <w:link w:val="Heading5"/>
    <w:uiPriority w:val="9"/>
    <w:semiHidden w:val="1"/>
    <w:rsid w:val="00AD249C"/>
    <w:rPr>
      <w:rFonts w:asciiTheme="majorHAnsi" w:cstheme="majorBidi" w:eastAsiaTheme="majorEastAsia" w:hAnsiTheme="majorHAnsi"/>
      <w:color w:val="365f91" w:themeColor="accent1" w:themeShade="0000BF"/>
    </w:rPr>
  </w:style>
  <w:style w:type="character" w:styleId="Heading6Char" w:customStyle="1">
    <w:name w:val="Heading 6 Char"/>
    <w:basedOn w:val="DefaultParagraphFont"/>
    <w:link w:val="Heading6"/>
    <w:uiPriority w:val="9"/>
    <w:semiHidden w:val="1"/>
    <w:rsid w:val="00AD249C"/>
    <w:rPr>
      <w:rFonts w:asciiTheme="majorHAnsi" w:cstheme="majorBidi" w:eastAsiaTheme="majorEastAsia" w:hAnsiTheme="majorHAnsi"/>
      <w:color w:val="243f60" w:themeColor="accent1" w:themeShade="00007F"/>
    </w:rPr>
  </w:style>
  <w:style w:type="character" w:styleId="Heading7Char" w:customStyle="1">
    <w:name w:val="Heading 7 Char"/>
    <w:basedOn w:val="DefaultParagraphFont"/>
    <w:link w:val="Heading7"/>
    <w:uiPriority w:val="9"/>
    <w:semiHidden w:val="1"/>
    <w:rsid w:val="00AD249C"/>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AD249C"/>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AD249C"/>
    <w:rPr>
      <w:rFonts w:asciiTheme="majorHAnsi" w:cstheme="majorBidi" w:eastAsiaTheme="majorEastAsia" w:hAnsiTheme="majorHAnsi"/>
      <w:i w:val="1"/>
      <w:iCs w:val="1"/>
      <w:color w:val="272727" w:themeColor="text1" w:themeTint="0000D8"/>
      <w:sz w:val="21"/>
      <w:szCs w:val="21"/>
    </w:rPr>
  </w:style>
  <w:style w:type="character" w:styleId="IntenseEmphasis">
    <w:name w:val="Intense Emphasis"/>
    <w:basedOn w:val="DefaultParagraphFont"/>
    <w:uiPriority w:val="21"/>
    <w:qFormat w:val="1"/>
    <w:rsid w:val="00AD249C"/>
    <w:rPr>
      <w:i w:val="1"/>
      <w:iCs w:val="1"/>
      <w:color w:val="4f81bd" w:themeColor="accent1"/>
    </w:rPr>
  </w:style>
  <w:style w:type="paragraph" w:styleId="IntenseQuote">
    <w:name w:val="Intense Quote"/>
    <w:basedOn w:val="Normal"/>
    <w:next w:val="Normal"/>
    <w:link w:val="IntenseQuoteChar"/>
    <w:uiPriority w:val="30"/>
    <w:qFormat w:val="1"/>
    <w:rsid w:val="00AD249C"/>
    <w:pPr>
      <w:pBdr>
        <w:top w:color="4f81bd" w:space="10" w:sz="4" w:themeColor="accent1" w:val="single"/>
        <w:bottom w:color="4f81bd" w:space="10" w:sz="4" w:themeColor="accent1" w:val="single"/>
      </w:pBdr>
      <w:spacing w:after="360" w:before="360"/>
      <w:ind w:left="864" w:right="864"/>
      <w:jc w:val="center"/>
    </w:pPr>
    <w:rPr>
      <w:i w:val="1"/>
      <w:iCs w:val="1"/>
      <w:color w:val="4f81bd" w:themeColor="accent1"/>
    </w:rPr>
  </w:style>
  <w:style w:type="character" w:styleId="IntenseQuoteChar" w:customStyle="1">
    <w:name w:val="Intense Quote Char"/>
    <w:basedOn w:val="DefaultParagraphFont"/>
    <w:link w:val="IntenseQuote"/>
    <w:uiPriority w:val="30"/>
    <w:rsid w:val="00AD249C"/>
    <w:rPr>
      <w:rFonts w:ascii="Calibri" w:cs="Calibri" w:eastAsia="Calibri" w:hAnsi="Calibri"/>
      <w:i w:val="1"/>
      <w:iCs w:val="1"/>
      <w:color w:val="4f81bd" w:themeColor="accent1"/>
    </w:rPr>
  </w:style>
  <w:style w:type="character" w:styleId="IntenseReference">
    <w:name w:val="Intense Reference"/>
    <w:basedOn w:val="DefaultParagraphFont"/>
    <w:uiPriority w:val="32"/>
    <w:qFormat w:val="1"/>
    <w:rsid w:val="00AD249C"/>
    <w:rPr>
      <w:b w:val="1"/>
      <w:bCs w:val="1"/>
      <w:smallCaps w:val="1"/>
      <w:color w:val="4f81bd" w:themeColor="accent1"/>
      <w:spacing w:val="5"/>
    </w:rPr>
  </w:style>
  <w:style w:type="paragraph" w:styleId="NoSpacing">
    <w:name w:val="No Spacing"/>
    <w:uiPriority w:val="1"/>
    <w:qFormat w:val="1"/>
    <w:rsid w:val="00AD249C"/>
    <w:rPr>
      <w:rFonts w:ascii="Calibri" w:cs="Calibri" w:eastAsia="Calibri" w:hAnsi="Calibri"/>
    </w:rPr>
  </w:style>
  <w:style w:type="paragraph" w:styleId="Quote">
    <w:name w:val="Quote"/>
    <w:basedOn w:val="Normal"/>
    <w:next w:val="Normal"/>
    <w:link w:val="QuoteChar"/>
    <w:uiPriority w:val="29"/>
    <w:qFormat w:val="1"/>
    <w:rsid w:val="00AD249C"/>
    <w:pPr>
      <w:spacing w:after="160"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AD249C"/>
    <w:rPr>
      <w:rFonts w:ascii="Calibri" w:cs="Calibri" w:eastAsia="Calibri" w:hAnsi="Calibri"/>
      <w:i w:val="1"/>
      <w:iCs w:val="1"/>
      <w:color w:val="404040" w:themeColor="text1" w:themeTint="0000BF"/>
    </w:rPr>
  </w:style>
  <w:style w:type="character" w:styleId="Strong">
    <w:name w:val="Strong"/>
    <w:basedOn w:val="DefaultParagraphFont"/>
    <w:uiPriority w:val="22"/>
    <w:qFormat w:val="1"/>
    <w:rsid w:val="00AD249C"/>
    <w:rPr>
      <w:b w:val="1"/>
      <w:bCs w:val="1"/>
    </w:rPr>
  </w:style>
  <w:style w:type="character" w:styleId="SubtitleChar" w:customStyle="1">
    <w:name w:val="Subtitle Char"/>
    <w:basedOn w:val="DefaultParagraphFont"/>
    <w:link w:val="Subtitle"/>
    <w:uiPriority w:val="11"/>
    <w:rsid w:val="00AD249C"/>
    <w:rPr>
      <w:rFonts w:eastAsiaTheme="minorEastAsia"/>
      <w:color w:val="5a5a5a" w:themeColor="text1" w:themeTint="0000A5"/>
      <w:spacing w:val="15"/>
    </w:rPr>
  </w:style>
  <w:style w:type="character" w:styleId="SubtleEmphasis">
    <w:name w:val="Subtle Emphasis"/>
    <w:basedOn w:val="DefaultParagraphFont"/>
    <w:uiPriority w:val="19"/>
    <w:qFormat w:val="1"/>
    <w:rsid w:val="00AD249C"/>
    <w:rPr>
      <w:i w:val="1"/>
      <w:iCs w:val="1"/>
      <w:color w:val="404040" w:themeColor="text1" w:themeTint="0000BF"/>
    </w:rPr>
  </w:style>
  <w:style w:type="character" w:styleId="SubtleReference">
    <w:name w:val="Subtle Reference"/>
    <w:basedOn w:val="DefaultParagraphFont"/>
    <w:uiPriority w:val="31"/>
    <w:qFormat w:val="1"/>
    <w:rsid w:val="00AD249C"/>
    <w:rPr>
      <w:smallCaps w:val="1"/>
      <w:color w:val="5a5a5a" w:themeColor="text1" w:themeTint="0000A5"/>
    </w:rPr>
  </w:style>
  <w:style w:type="character" w:styleId="TitleChar" w:customStyle="1">
    <w:name w:val="Title Char"/>
    <w:basedOn w:val="DefaultParagraphFont"/>
    <w:link w:val="Title"/>
    <w:uiPriority w:val="10"/>
    <w:rsid w:val="00AD249C"/>
    <w:rPr>
      <w:rFonts w:asciiTheme="majorHAnsi" w:cstheme="majorBidi" w:eastAsiaTheme="majorEastAsia" w:hAnsiTheme="majorHAnsi"/>
      <w:spacing w:val="-10"/>
      <w:kern w:val="28"/>
      <w:sz w:val="56"/>
      <w:szCs w:val="56"/>
    </w:rPr>
  </w:style>
  <w:style w:type="paragraph" w:styleId="TOCHeading">
    <w:name w:val="TOC Heading"/>
    <w:basedOn w:val="Heading1"/>
    <w:next w:val="Normal"/>
    <w:uiPriority w:val="39"/>
    <w:semiHidden w:val="1"/>
    <w:unhideWhenUsed w:val="1"/>
    <w:qFormat w:val="1"/>
    <w:rsid w:val="00AD249C"/>
    <w:pPr>
      <w:keepNext w:val="1"/>
      <w:keepLines w:val="1"/>
      <w:spacing w:before="240"/>
      <w:ind w:left="0"/>
      <w:jc w:val="left"/>
      <w:outlineLvl w:val="9"/>
    </w:pPr>
    <w:rPr>
      <w:rFonts w:asciiTheme="majorHAnsi" w:cstheme="majorBidi" w:eastAsiaTheme="majorEastAsia" w:hAnsiTheme="majorHAnsi"/>
      <w:b w:val="0"/>
      <w:bCs w:val="0"/>
      <w:i w:val="0"/>
      <w:iCs w:val="0"/>
      <w:color w:val="365f91" w:themeColor="accent1" w:themeShade="0000BF"/>
      <w:sz w:val="32"/>
      <w:szCs w:val="32"/>
      <w:u w:val="none"/>
    </w:rPr>
  </w:style>
  <w:style w:type="paragraph" w:styleId="NormalWeb">
    <w:name w:val="Normal (Web)"/>
    <w:basedOn w:val="Normal"/>
    <w:uiPriority w:val="99"/>
    <w:semiHidden w:val="1"/>
    <w:unhideWhenUsed w:val="1"/>
    <w:rsid w:val="003B2A60"/>
    <w:pPr>
      <w:widowControl w:val="1"/>
      <w:autoSpaceDE w:val="1"/>
      <w:autoSpaceDN w:val="1"/>
      <w:spacing w:after="100" w:afterAutospacing="1" w:before="100" w:beforeAutospacing="1"/>
    </w:pPr>
    <w:rPr>
      <w:rFonts w:ascii="Times New Roman" w:cs="Times New Roman" w:hAnsi="Times New Roman" w:eastAsiaTheme="minorHAnsi"/>
      <w:kern w:val="2"/>
      <w:sz w:val="24"/>
      <w:szCs w:val="24"/>
    </w:rPr>
  </w:style>
  <w:style w:type="character" w:styleId="Heading2Char" w:customStyle="1">
    <w:name w:val="Heading 2 Char"/>
    <w:basedOn w:val="DefaultParagraphFont"/>
    <w:link w:val="Heading2"/>
    <w:uiPriority w:val="9"/>
    <w:rsid w:val="003B2A60"/>
    <w:rPr>
      <w:rFonts w:ascii="Calibri" w:cs="Calibri" w:eastAsia="Calibri" w:hAnsi="Calibri"/>
      <w:b w:val="1"/>
      <w:bCs w:val="1"/>
    </w:rPr>
  </w:style>
  <w:style w:type="table" w:styleId="TableGrid">
    <w:name w:val="Table Grid"/>
    <w:basedOn w:val="TableNormal"/>
    <w:uiPriority w:val="39"/>
    <w:rsid w:val="003B2A6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8B0551"/>
    <w:pPr>
      <w:tabs>
        <w:tab w:val="center" w:pos="4680"/>
        <w:tab w:val="right" w:pos="9360"/>
      </w:tabs>
    </w:pPr>
  </w:style>
  <w:style w:type="character" w:styleId="HeaderChar" w:customStyle="1">
    <w:name w:val="Header Char"/>
    <w:basedOn w:val="DefaultParagraphFont"/>
    <w:link w:val="Header"/>
    <w:uiPriority w:val="99"/>
    <w:rsid w:val="008B0551"/>
    <w:rPr>
      <w:rFonts w:ascii="Calibri" w:cs="Calibri" w:eastAsia="Calibri" w:hAnsi="Calibri"/>
    </w:rPr>
  </w:style>
  <w:style w:type="paragraph" w:styleId="Footer">
    <w:name w:val="footer"/>
    <w:basedOn w:val="Normal"/>
    <w:link w:val="FooterChar"/>
    <w:uiPriority w:val="99"/>
    <w:unhideWhenUsed w:val="1"/>
    <w:rsid w:val="008B0551"/>
    <w:pPr>
      <w:tabs>
        <w:tab w:val="center" w:pos="4680"/>
        <w:tab w:val="right" w:pos="9360"/>
      </w:tabs>
    </w:pPr>
  </w:style>
  <w:style w:type="character" w:styleId="FooterChar" w:customStyle="1">
    <w:name w:val="Footer Char"/>
    <w:basedOn w:val="DefaultParagraphFont"/>
    <w:link w:val="Footer"/>
    <w:uiPriority w:val="99"/>
    <w:rsid w:val="008B0551"/>
    <w:rPr>
      <w:rFonts w:ascii="Calibri" w:cs="Calibri" w:eastAsia="Calibri" w:hAnsi="Calibri"/>
    </w:rPr>
  </w:style>
  <w:style w:type="paragraph" w:styleId="Subtitle">
    <w:name w:val="Subtitle"/>
    <w:basedOn w:val="Normal"/>
    <w:next w:val="Normal"/>
    <w:pPr>
      <w:spacing w:after="160" w:lineRule="auto"/>
    </w:pPr>
    <w:rPr>
      <w:rFonts w:ascii="Calibri" w:cs="Calibri" w:eastAsia="Calibri" w:hAnsi="Calibri"/>
      <w:color w:val="5a5a5a"/>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www.soroptimistnar.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womenshealth.va.gov/materials-and-resources/facts-and-statistics.asp#%3A~%3Atext%3DThe%20number%20of%20women%20Vetera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3LekZG+ohdwRIXl81DUz5AYw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gAciExZmtKVTM2dUg1dmVtWTdoVGZYMkM2a2ZMZ0tLOEtyN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2026-07-13T18:14:00Z</dcterms:created>
  <dc:creator>Lisa Malago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2025-09-30T00:00:00Z</vt:filetime>
  </property>
  <property fmtid="{D5CDD505-2E9C-101B-9397-08002B2CF9AE}" pid="3" name="Creator">
    <vt:lpwstr>Microsoft® Word for Microsoft 365</vt:lpwstr>
  </property>
  <property fmtid="{D5CDD505-2E9C-101B-9397-08002B2CF9AE}" pid="4" name="LastSaved">
    <vt:filetime>2026-07-13T00:00:00Z</vt:filetime>
  </property>
  <property fmtid="{D5CDD505-2E9C-101B-9397-08002B2CF9AE}" pid="5" name="Producer">
    <vt:lpwstr>Microsoft® Word for Microsoft 365</vt:lpwstr>
  </property>
</Properties>
</file>